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b/>
          <w:bCs/>
          <w:sz w:val="22"/>
          <w:szCs w:val="22"/>
        </w:rPr>
      </w:pPr>
      <w:bookmarkStart w:id="0" w:name="_GoBack"/>
      <w:bookmarkEnd w:id="0"/>
      <w:r>
        <w:rPr>
          <w:rFonts w:ascii="CG Times" w:hAnsi="CG Times" w:cs="CG Times"/>
          <w:sz w:val="22"/>
          <w:szCs w:val="22"/>
        </w:rPr>
        <w:tab/>
      </w:r>
      <w:bookmarkStart w:id="1" w:name="a1"/>
      <w:r>
        <w:rPr>
          <w:rFonts w:ascii="CG Times" w:hAnsi="CG Times" w:cs="CG Times"/>
          <w:b/>
          <w:bCs/>
          <w:sz w:val="22"/>
          <w:szCs w:val="22"/>
        </w:rPr>
        <w:t>KIMBALL, SOUTH DAKOTA</w:t>
      </w:r>
      <w:bookmarkEnd w:id="1"/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CG Times" w:hAnsi="CG Times" w:cs="CG Times"/>
          <w:b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</w:rPr>
        <w:t>CODE OF ORDINANCES</w:t>
      </w: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</w:rPr>
        <w:tab/>
        <w:t>TABLE OF CONTENTS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296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Chapter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TITLE I:  GENERAL PROVISIONS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10.</w:t>
      </w:r>
      <w:r>
        <w:rPr>
          <w:rFonts w:ascii="CG Times" w:hAnsi="CG Times" w:cs="CG Times"/>
          <w:sz w:val="22"/>
          <w:szCs w:val="22"/>
        </w:rPr>
        <w:tab/>
        <w:t>Rules of Construction; General Penalty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11.</w:t>
      </w:r>
      <w:r>
        <w:rPr>
          <w:rFonts w:ascii="CG Times" w:hAnsi="CG Times" w:cs="CG Times"/>
          <w:sz w:val="22"/>
          <w:szCs w:val="22"/>
        </w:rPr>
        <w:tab/>
        <w:t>City Wards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TITLE III:  ADMINISTRATION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216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30.</w:t>
      </w:r>
      <w:r>
        <w:rPr>
          <w:rFonts w:ascii="CG Times" w:hAnsi="CG Times" w:cs="CG Times"/>
          <w:sz w:val="22"/>
          <w:szCs w:val="22"/>
        </w:rPr>
        <w:tab/>
        <w:t>Council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31.</w:t>
      </w:r>
      <w:r>
        <w:rPr>
          <w:rFonts w:ascii="CG Times" w:hAnsi="CG Times" w:cs="CG Times"/>
          <w:sz w:val="22"/>
          <w:szCs w:val="22"/>
        </w:rPr>
        <w:tab/>
        <w:t>Finance and Taxation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TITLE V:  PUBLIC WORKS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216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50.</w:t>
      </w:r>
      <w:r>
        <w:rPr>
          <w:rFonts w:ascii="CG Times" w:hAnsi="CG Times" w:cs="CG Times"/>
          <w:sz w:val="22"/>
          <w:szCs w:val="22"/>
        </w:rPr>
        <w:tab/>
        <w:t>Garbage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51.</w:t>
      </w:r>
      <w:r>
        <w:rPr>
          <w:rFonts w:ascii="CG Times" w:hAnsi="CG Times" w:cs="CG Times"/>
          <w:sz w:val="22"/>
          <w:szCs w:val="22"/>
        </w:rPr>
        <w:tab/>
        <w:t>Water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52.</w:t>
      </w:r>
      <w:r>
        <w:rPr>
          <w:rFonts w:ascii="CG Times" w:hAnsi="CG Times" w:cs="CG Times"/>
          <w:sz w:val="22"/>
          <w:szCs w:val="22"/>
        </w:rPr>
        <w:tab/>
        <w:t>Sewers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TITLE VII:  TRAFFIC CODE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216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70.</w:t>
      </w:r>
      <w:r>
        <w:rPr>
          <w:rFonts w:ascii="CG Times" w:hAnsi="CG Times" w:cs="CG Times"/>
          <w:sz w:val="22"/>
          <w:szCs w:val="22"/>
        </w:rPr>
        <w:tab/>
        <w:t>Traffic and Parking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TITLE IX:  GENERAL REGULATIONS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216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90.</w:t>
      </w:r>
      <w:r>
        <w:rPr>
          <w:rFonts w:ascii="CG Times" w:hAnsi="CG Times" w:cs="CG Times"/>
          <w:sz w:val="22"/>
          <w:szCs w:val="22"/>
        </w:rPr>
        <w:tab/>
        <w:t>Animals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91.</w:t>
      </w:r>
      <w:r>
        <w:rPr>
          <w:rFonts w:ascii="CG Times" w:hAnsi="CG Times" w:cs="CG Times"/>
          <w:sz w:val="22"/>
          <w:szCs w:val="22"/>
        </w:rPr>
        <w:tab/>
        <w:t>Nuisances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92.</w:t>
      </w:r>
      <w:r>
        <w:rPr>
          <w:rFonts w:ascii="CG Times" w:hAnsi="CG Times" w:cs="CG Times"/>
          <w:sz w:val="22"/>
          <w:szCs w:val="22"/>
        </w:rPr>
        <w:tab/>
        <w:t>Fireworks and Explosives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TITLE XI:  BUSINESS REGULATIONS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216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110.</w:t>
      </w:r>
      <w:r>
        <w:rPr>
          <w:rFonts w:ascii="CG Times" w:hAnsi="CG Times" w:cs="CG Times"/>
          <w:sz w:val="22"/>
          <w:szCs w:val="22"/>
        </w:rPr>
        <w:tab/>
        <w:t>Licensing Conditions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111.</w:t>
      </w:r>
      <w:r>
        <w:rPr>
          <w:rFonts w:ascii="CG Times" w:hAnsi="CG Times" w:cs="CG Times"/>
          <w:sz w:val="22"/>
          <w:szCs w:val="22"/>
        </w:rPr>
        <w:tab/>
        <w:t>Alcoholic Beverages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112.</w:t>
      </w:r>
      <w:r>
        <w:rPr>
          <w:rFonts w:ascii="CG Times" w:hAnsi="CG Times" w:cs="CG Times"/>
          <w:sz w:val="22"/>
          <w:szCs w:val="22"/>
        </w:rPr>
        <w:tab/>
        <w:t>Cable Communication Franchises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113.</w:t>
      </w:r>
      <w:r>
        <w:rPr>
          <w:rFonts w:ascii="CG Times" w:hAnsi="CG Times" w:cs="CG Times"/>
          <w:sz w:val="22"/>
          <w:szCs w:val="22"/>
        </w:rPr>
        <w:tab/>
        <w:t>Sexually-Oriented Businesses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TITLE XIII:  GENERAL OFFENSES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216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130.</w:t>
      </w:r>
      <w:r>
        <w:rPr>
          <w:rFonts w:ascii="CG Times" w:hAnsi="CG Times" w:cs="CG Times"/>
          <w:sz w:val="22"/>
          <w:szCs w:val="22"/>
        </w:rPr>
        <w:tab/>
        <w:t>General Offenses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2160"/>
        <w:jc w:val="both"/>
        <w:rPr>
          <w:rFonts w:ascii="CG Times" w:hAnsi="CG Times" w:cs="CG Times"/>
          <w:sz w:val="22"/>
          <w:szCs w:val="22"/>
        </w:rPr>
        <w:sectPr w:rsidR="00BC3291">
          <w:footerReference w:type="even" r:id="rId7"/>
          <w:footerReference w:type="default" r:id="rId8"/>
          <w:pgSz w:w="12240" w:h="15840"/>
          <w:pgMar w:top="1080" w:right="1137" w:bottom="864" w:left="1137" w:header="1080" w:footer="864" w:gutter="0"/>
          <w:cols w:space="720"/>
          <w:noEndnote/>
        </w:sect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lastRenderedPageBreak/>
        <w:tab/>
      </w:r>
      <w:r>
        <w:rPr>
          <w:rFonts w:ascii="CG Times" w:hAnsi="CG Times" w:cs="CG Times"/>
          <w:b/>
          <w:bCs/>
          <w:sz w:val="22"/>
          <w:szCs w:val="22"/>
        </w:rPr>
        <w:t>TITLE XV:  LAND USAGE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150.</w:t>
      </w:r>
      <w:r>
        <w:rPr>
          <w:rFonts w:ascii="CG Times" w:hAnsi="CG Times" w:cs="CG Times"/>
          <w:sz w:val="22"/>
          <w:szCs w:val="22"/>
        </w:rPr>
        <w:tab/>
        <w:t>Comprehensive Development Plan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151.</w:t>
      </w:r>
      <w:r>
        <w:rPr>
          <w:rFonts w:ascii="CG Times" w:hAnsi="CG Times" w:cs="CG Times"/>
          <w:sz w:val="22"/>
          <w:szCs w:val="22"/>
        </w:rPr>
        <w:tab/>
        <w:t>Streets, Sidewalks and Public Places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152.</w:t>
      </w:r>
      <w:r>
        <w:rPr>
          <w:rFonts w:ascii="CG Times" w:hAnsi="CG Times" w:cs="CG Times"/>
          <w:sz w:val="22"/>
          <w:szCs w:val="22"/>
        </w:rPr>
        <w:tab/>
        <w:t>Buildings and Construction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TABLE OF SPECIAL ORDINANCES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296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Table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216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I.</w:t>
      </w:r>
      <w:r>
        <w:rPr>
          <w:rFonts w:ascii="CG Times" w:hAnsi="CG Times" w:cs="CG Times"/>
          <w:sz w:val="22"/>
          <w:szCs w:val="22"/>
        </w:rPr>
        <w:tab/>
        <w:t>Franchises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II.</w:t>
      </w:r>
      <w:r>
        <w:rPr>
          <w:rFonts w:ascii="CG Times" w:hAnsi="CG Times" w:cs="CG Times"/>
          <w:sz w:val="22"/>
          <w:szCs w:val="22"/>
        </w:rPr>
        <w:tab/>
        <w:t>Bonds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decimal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024" w:hanging="86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III.</w:t>
      </w:r>
      <w:r>
        <w:rPr>
          <w:rFonts w:ascii="CG Times" w:hAnsi="CG Times" w:cs="CG Times"/>
          <w:sz w:val="22"/>
          <w:szCs w:val="22"/>
        </w:rPr>
        <w:tab/>
        <w:t>Annexations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PARALLEL REFERENCES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References to </w:t>
      </w:r>
      <w:bookmarkStart w:id="2" w:name="QuickMark"/>
      <w:bookmarkEnd w:id="2"/>
      <w:r>
        <w:rPr>
          <w:rFonts w:ascii="CG Times" w:hAnsi="CG Times" w:cs="CG Times"/>
          <w:sz w:val="22"/>
          <w:szCs w:val="22"/>
        </w:rPr>
        <w:t>South Dakota Codified Laws</w:t>
      </w: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References to Resolutions</w:t>
      </w: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>References to Ordinances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INDEX</w:t>
      </w: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p w:rsidR="00BC3291" w:rsidRDefault="00BC32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sz w:val="22"/>
          <w:szCs w:val="22"/>
        </w:rPr>
      </w:pPr>
    </w:p>
    <w:sectPr w:rsidR="00BC3291" w:rsidSect="00BC329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137" w:bottom="864" w:left="1137" w:header="108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C9" w:rsidRDefault="000223C9" w:rsidP="00BC3291">
      <w:r>
        <w:separator/>
      </w:r>
    </w:p>
  </w:endnote>
  <w:endnote w:type="continuationSeparator" w:id="0">
    <w:p w:rsidR="000223C9" w:rsidRDefault="000223C9" w:rsidP="00BC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91" w:rsidRDefault="00BC3291">
    <w:pPr>
      <w:spacing w:line="240" w:lineRule="exact"/>
    </w:pPr>
  </w:p>
  <w:p w:rsidR="00BC3291" w:rsidRDefault="00BC3291">
    <w:pPr>
      <w:framePr w:w="9967" w:wrap="notBeside" w:vAnchor="text" w:hAnchor="text" w:x="1" w:y="1"/>
      <w:jc w:val="center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22"/>
        <w:szCs w:val="22"/>
      </w:rPr>
      <w:fldChar w:fldCharType="begin"/>
    </w:r>
    <w:r>
      <w:rPr>
        <w:rFonts w:ascii="CG Times" w:hAnsi="CG Times" w:cs="CG Times"/>
        <w:sz w:val="22"/>
        <w:szCs w:val="22"/>
      </w:rPr>
      <w:instrText xml:space="preserve">PAGE </w:instrText>
    </w:r>
    <w:r>
      <w:rPr>
        <w:rFonts w:ascii="CG Times" w:hAnsi="CG Times" w:cs="CG Times"/>
        <w:sz w:val="22"/>
        <w:szCs w:val="22"/>
      </w:rPr>
      <w:fldChar w:fldCharType="end"/>
    </w:r>
  </w:p>
  <w:p w:rsidR="00BC3291" w:rsidRDefault="00BC3291">
    <w:pPr>
      <w:ind w:left="303" w:right="30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91" w:rsidRDefault="00BC3291">
    <w:pPr>
      <w:spacing w:line="240" w:lineRule="exact"/>
    </w:pPr>
  </w:p>
  <w:p w:rsidR="00BC3291" w:rsidRDefault="00BC3291">
    <w:pPr>
      <w:framePr w:w="9967" w:wrap="notBeside" w:vAnchor="text" w:hAnchor="text" w:x="1" w:y="1"/>
      <w:jc w:val="center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22"/>
        <w:szCs w:val="22"/>
      </w:rPr>
      <w:fldChar w:fldCharType="begin"/>
    </w:r>
    <w:r>
      <w:rPr>
        <w:rFonts w:ascii="CG Times" w:hAnsi="CG Times" w:cs="CG Times"/>
        <w:sz w:val="22"/>
        <w:szCs w:val="22"/>
      </w:rPr>
      <w:instrText xml:space="preserve">PAGE </w:instrText>
    </w:r>
    <w:r>
      <w:rPr>
        <w:rFonts w:ascii="CG Times" w:hAnsi="CG Times" w:cs="CG Times"/>
        <w:sz w:val="22"/>
        <w:szCs w:val="22"/>
      </w:rPr>
      <w:fldChar w:fldCharType="separate"/>
    </w:r>
    <w:r w:rsidR="00D166AC">
      <w:rPr>
        <w:rFonts w:ascii="CG Times" w:hAnsi="CG Times" w:cs="CG Times"/>
        <w:noProof/>
        <w:sz w:val="22"/>
        <w:szCs w:val="22"/>
      </w:rPr>
      <w:t>1</w:t>
    </w:r>
    <w:r>
      <w:rPr>
        <w:rFonts w:ascii="CG Times" w:hAnsi="CG Times" w:cs="CG Times"/>
        <w:sz w:val="22"/>
        <w:szCs w:val="22"/>
      </w:rPr>
      <w:fldChar w:fldCharType="end"/>
    </w:r>
  </w:p>
  <w:p w:rsidR="00BC3291" w:rsidRDefault="00BC3291">
    <w:pPr>
      <w:ind w:left="303" w:right="30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91" w:rsidRDefault="00BC32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91" w:rsidRDefault="00BC32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C9" w:rsidRDefault="000223C9" w:rsidP="00BC3291">
      <w:r>
        <w:separator/>
      </w:r>
    </w:p>
  </w:footnote>
  <w:footnote w:type="continuationSeparator" w:id="0">
    <w:p w:rsidR="000223C9" w:rsidRDefault="000223C9" w:rsidP="00BC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91" w:rsidRDefault="00BC3291">
    <w:pPr>
      <w:framePr w:w="9967" w:wrap="notBeside" w:vAnchor="text" w:hAnchor="text" w:x="1" w:y="1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22"/>
        <w:szCs w:val="22"/>
      </w:rPr>
      <w:fldChar w:fldCharType="begin"/>
    </w:r>
    <w:r>
      <w:rPr>
        <w:rFonts w:ascii="CG Times" w:hAnsi="CG Times" w:cs="CG Times"/>
        <w:sz w:val="22"/>
        <w:szCs w:val="22"/>
      </w:rPr>
      <w:instrText xml:space="preserve">PAGE </w:instrText>
    </w:r>
    <w:r>
      <w:rPr>
        <w:rFonts w:ascii="CG Times" w:hAnsi="CG Times" w:cs="CG Times"/>
        <w:sz w:val="22"/>
        <w:szCs w:val="22"/>
      </w:rPr>
      <w:fldChar w:fldCharType="separate"/>
    </w:r>
    <w:r w:rsidR="00D166AC">
      <w:rPr>
        <w:rFonts w:ascii="CG Times" w:hAnsi="CG Times" w:cs="CG Times"/>
        <w:noProof/>
        <w:sz w:val="22"/>
        <w:szCs w:val="22"/>
      </w:rPr>
      <w:t>2</w:t>
    </w:r>
    <w:r>
      <w:rPr>
        <w:rFonts w:ascii="CG Times" w:hAnsi="CG Times" w:cs="CG Times"/>
        <w:sz w:val="22"/>
        <w:szCs w:val="22"/>
      </w:rPr>
      <w:fldChar w:fldCharType="end"/>
    </w:r>
  </w:p>
  <w:p w:rsidR="00BC3291" w:rsidRDefault="00BC3291">
    <w:pPr>
      <w:tabs>
        <w:tab w:val="center" w:pos="4983"/>
        <w:tab w:val="left" w:pos="5217"/>
        <w:tab w:val="left" w:pos="5649"/>
        <w:tab w:val="left" w:pos="6081"/>
        <w:tab w:val="left" w:pos="6513"/>
        <w:tab w:val="left" w:pos="6945"/>
        <w:tab w:val="left" w:pos="7377"/>
        <w:tab w:val="left" w:pos="7809"/>
        <w:tab w:val="left" w:pos="8241"/>
        <w:tab w:val="left" w:pos="8673"/>
        <w:tab w:val="left" w:pos="9105"/>
        <w:tab w:val="left" w:pos="9537"/>
      </w:tabs>
      <w:ind w:left="33" w:right="33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22"/>
        <w:szCs w:val="22"/>
      </w:rPr>
      <w:tab/>
    </w:r>
    <w:bookmarkStart w:id="3" w:name="a2"/>
    <w:r>
      <w:rPr>
        <w:rFonts w:ascii="CG Times" w:hAnsi="CG Times" w:cs="CG Times"/>
        <w:b/>
        <w:bCs/>
        <w:sz w:val="22"/>
        <w:szCs w:val="22"/>
      </w:rPr>
      <w:t>Kimball</w:t>
    </w:r>
    <w:bookmarkEnd w:id="3"/>
    <w:r>
      <w:rPr>
        <w:rFonts w:ascii="CG Times" w:hAnsi="CG Times" w:cs="CG Times"/>
        <w:b/>
        <w:bCs/>
        <w:sz w:val="22"/>
        <w:szCs w:val="22"/>
      </w:rPr>
      <w:t xml:space="preserve"> - Table of Contents</w:t>
    </w:r>
  </w:p>
  <w:p w:rsidR="00BC3291" w:rsidRDefault="00BC3291">
    <w:pPr>
      <w:tabs>
        <w:tab w:val="left" w:pos="33"/>
        <w:tab w:val="left" w:pos="465"/>
        <w:tab w:val="left" w:pos="897"/>
        <w:tab w:val="left" w:pos="1329"/>
        <w:tab w:val="left" w:pos="1761"/>
        <w:tab w:val="left" w:pos="2193"/>
        <w:tab w:val="left" w:pos="2625"/>
        <w:tab w:val="left" w:pos="3057"/>
        <w:tab w:val="left" w:pos="3489"/>
        <w:tab w:val="left" w:pos="3921"/>
        <w:tab w:val="left" w:pos="4353"/>
        <w:tab w:val="left" w:pos="4785"/>
        <w:tab w:val="left" w:pos="5217"/>
        <w:tab w:val="left" w:pos="5649"/>
        <w:tab w:val="left" w:pos="6081"/>
        <w:tab w:val="left" w:pos="6513"/>
        <w:tab w:val="left" w:pos="6945"/>
        <w:tab w:val="left" w:pos="7377"/>
        <w:tab w:val="left" w:pos="7809"/>
        <w:tab w:val="left" w:pos="8241"/>
        <w:tab w:val="left" w:pos="8673"/>
        <w:tab w:val="left" w:pos="9105"/>
        <w:tab w:val="left" w:pos="9537"/>
      </w:tabs>
      <w:ind w:left="33" w:right="33"/>
      <w:rPr>
        <w:rFonts w:ascii="CG Times" w:hAnsi="CG Times" w:cs="CG Times"/>
        <w:sz w:val="22"/>
        <w:szCs w:val="22"/>
      </w:rPr>
    </w:pPr>
  </w:p>
  <w:p w:rsidR="00BC3291" w:rsidRDefault="00BC3291">
    <w:pPr>
      <w:spacing w:line="240" w:lineRule="exact"/>
      <w:rPr>
        <w:rFonts w:ascii="CG Times" w:hAnsi="CG Times" w:cs="CG Times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91" w:rsidRDefault="00BC3291">
    <w:pPr>
      <w:framePr w:w="9967" w:wrap="notBeside" w:vAnchor="text" w:hAnchor="text" w:x="1" w:y="1"/>
      <w:jc w:val="right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22"/>
        <w:szCs w:val="22"/>
      </w:rPr>
      <w:fldChar w:fldCharType="begin"/>
    </w:r>
    <w:r>
      <w:rPr>
        <w:rFonts w:ascii="CG Times" w:hAnsi="CG Times" w:cs="CG Times"/>
        <w:sz w:val="22"/>
        <w:szCs w:val="22"/>
      </w:rPr>
      <w:instrText xml:space="preserve">PAGE </w:instrText>
    </w:r>
    <w:r>
      <w:rPr>
        <w:rFonts w:ascii="CG Times" w:hAnsi="CG Times" w:cs="CG Times"/>
        <w:sz w:val="22"/>
        <w:szCs w:val="22"/>
      </w:rPr>
      <w:fldChar w:fldCharType="end"/>
    </w:r>
  </w:p>
  <w:p w:rsidR="00BC3291" w:rsidRDefault="00BC3291">
    <w:pPr>
      <w:tabs>
        <w:tab w:val="center" w:pos="5573"/>
        <w:tab w:val="left" w:pos="5775"/>
        <w:tab w:val="left" w:pos="6207"/>
        <w:tab w:val="left" w:pos="6639"/>
        <w:tab w:val="left" w:pos="7071"/>
        <w:tab w:val="left" w:pos="7503"/>
        <w:tab w:val="left" w:pos="7935"/>
        <w:tab w:val="left" w:pos="8367"/>
        <w:tab w:val="left" w:pos="8799"/>
        <w:tab w:val="left" w:pos="9231"/>
        <w:tab w:val="left" w:pos="9663"/>
        <w:tab w:val="left" w:pos="10095"/>
        <w:tab w:val="left" w:pos="10527"/>
      </w:tabs>
      <w:ind w:left="591" w:right="-590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22"/>
        <w:szCs w:val="22"/>
      </w:rPr>
      <w:tab/>
    </w:r>
    <w:r>
      <w:rPr>
        <w:rFonts w:ascii="CG Times" w:hAnsi="CG Times" w:cs="CG Times"/>
        <w:b/>
        <w:bCs/>
        <w:sz w:val="22"/>
        <w:szCs w:val="22"/>
      </w:rPr>
      <w:t>Table of Contents</w:t>
    </w:r>
  </w:p>
  <w:p w:rsidR="00BC3291" w:rsidRDefault="00BC3291">
    <w:pPr>
      <w:tabs>
        <w:tab w:val="left" w:pos="591"/>
        <w:tab w:val="left" w:pos="1023"/>
        <w:tab w:val="left" w:pos="1455"/>
        <w:tab w:val="left" w:pos="1887"/>
        <w:tab w:val="left" w:pos="2319"/>
        <w:tab w:val="left" w:pos="2751"/>
        <w:tab w:val="left" w:pos="3183"/>
        <w:tab w:val="left" w:pos="3615"/>
        <w:tab w:val="left" w:pos="4047"/>
        <w:tab w:val="left" w:pos="4479"/>
        <w:tab w:val="left" w:pos="4911"/>
        <w:tab w:val="left" w:pos="5343"/>
        <w:tab w:val="left" w:pos="5775"/>
        <w:tab w:val="left" w:pos="6207"/>
        <w:tab w:val="left" w:pos="6639"/>
        <w:tab w:val="left" w:pos="7071"/>
        <w:tab w:val="left" w:pos="7503"/>
        <w:tab w:val="left" w:pos="7935"/>
        <w:tab w:val="left" w:pos="8367"/>
        <w:tab w:val="left" w:pos="8799"/>
        <w:tab w:val="left" w:pos="9231"/>
        <w:tab w:val="left" w:pos="9663"/>
        <w:tab w:val="left" w:pos="10095"/>
        <w:tab w:val="left" w:pos="10527"/>
      </w:tabs>
      <w:ind w:left="591" w:right="-590"/>
      <w:rPr>
        <w:rFonts w:ascii="CG Times" w:hAnsi="CG Times" w:cs="CG Times"/>
        <w:sz w:val="22"/>
        <w:szCs w:val="22"/>
      </w:rPr>
    </w:pPr>
  </w:p>
  <w:p w:rsidR="00BC3291" w:rsidRDefault="00BC3291">
    <w:pPr>
      <w:spacing w:line="240" w:lineRule="exact"/>
      <w:rPr>
        <w:rFonts w:ascii="CG Times" w:hAnsi="CG Times" w:cs="CG Times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1"/>
    <w:rsid w:val="000223C9"/>
    <w:rsid w:val="005D62FE"/>
    <w:rsid w:val="00BC3291"/>
    <w:rsid w:val="00D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Stevens</dc:creator>
  <cp:lastModifiedBy>Public</cp:lastModifiedBy>
  <cp:revision>2</cp:revision>
  <dcterms:created xsi:type="dcterms:W3CDTF">2020-05-18T19:07:00Z</dcterms:created>
  <dcterms:modified xsi:type="dcterms:W3CDTF">2020-05-18T19:07:00Z</dcterms:modified>
</cp:coreProperties>
</file>